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1" w:rsidRPr="00BE5BE1" w:rsidRDefault="00BE5BE1" w:rsidP="00BE5BE1">
      <w:pPr>
        <w:jc w:val="center"/>
        <w:rPr>
          <w:b/>
        </w:rPr>
      </w:pPr>
      <w:bookmarkStart w:id="0" w:name="_GoBack"/>
      <w:bookmarkEnd w:id="0"/>
      <w:r w:rsidRPr="00BE5BE1">
        <w:rPr>
          <w:b/>
        </w:rPr>
        <w:t>Dry Grain Pulses CRSP</w:t>
      </w:r>
    </w:p>
    <w:p w:rsidR="00163DCD" w:rsidRPr="00BE5BE1" w:rsidRDefault="00BE5BE1" w:rsidP="00BE5BE1">
      <w:pPr>
        <w:jc w:val="center"/>
        <w:rPr>
          <w:b/>
        </w:rPr>
      </w:pPr>
      <w:r w:rsidRPr="00BE5BE1">
        <w:rPr>
          <w:b/>
        </w:rPr>
        <w:t>Technical Management Advisory Committee Meeting</w:t>
      </w:r>
    </w:p>
    <w:p w:rsidR="00BE5BE1" w:rsidRPr="00BE5BE1" w:rsidRDefault="00BE5BE1" w:rsidP="00BE5BE1">
      <w:pPr>
        <w:spacing w:after="0"/>
        <w:jc w:val="center"/>
        <w:rPr>
          <w:b/>
        </w:rPr>
      </w:pPr>
      <w:r w:rsidRPr="00BE5BE1">
        <w:rPr>
          <w:b/>
        </w:rPr>
        <w:t>August 29 -31, 2011</w:t>
      </w:r>
    </w:p>
    <w:p w:rsidR="00BE5BE1" w:rsidRPr="00BE5BE1" w:rsidRDefault="00890D5A" w:rsidP="00BE5BE1">
      <w:pPr>
        <w:spacing w:after="0"/>
        <w:jc w:val="center"/>
        <w:rPr>
          <w:b/>
        </w:rPr>
      </w:pPr>
      <w:r>
        <w:rPr>
          <w:b/>
        </w:rPr>
        <w:t>(25 August 2011 version)</w:t>
      </w:r>
    </w:p>
    <w:p w:rsidR="00BE5BE1" w:rsidRDefault="00BE5BE1" w:rsidP="00BE5BE1">
      <w:pPr>
        <w:spacing w:after="0"/>
        <w:jc w:val="center"/>
        <w:rPr>
          <w:b/>
        </w:rPr>
      </w:pPr>
      <w:r w:rsidRPr="00BE5BE1">
        <w:rPr>
          <w:b/>
        </w:rPr>
        <w:t>AGENDA</w:t>
      </w:r>
    </w:p>
    <w:p w:rsidR="00FD21F6" w:rsidRDefault="00FD21F6" w:rsidP="00BE5BE1">
      <w:pPr>
        <w:spacing w:after="0"/>
        <w:jc w:val="center"/>
        <w:rPr>
          <w:b/>
        </w:rPr>
      </w:pPr>
    </w:p>
    <w:p w:rsidR="00FD21F6" w:rsidRDefault="00BE5BE1" w:rsidP="00FD21F6">
      <w:pPr>
        <w:spacing w:after="0"/>
      </w:pPr>
      <w:r>
        <w:rPr>
          <w:b/>
        </w:rPr>
        <w:t>Sunday, August 28</w:t>
      </w:r>
    </w:p>
    <w:p w:rsidR="0056143F" w:rsidRPr="0056143F" w:rsidRDefault="00FD21F6" w:rsidP="00FD21F6">
      <w:pPr>
        <w:spacing w:after="0"/>
      </w:pPr>
      <w:r>
        <w:t>PM</w:t>
      </w:r>
      <w:r>
        <w:tab/>
      </w:r>
      <w:r>
        <w:tab/>
      </w:r>
      <w:r w:rsidR="0056143F">
        <w:t xml:space="preserve">TMAC members arrive into East Lansing and check into the </w:t>
      </w:r>
      <w:r>
        <w:t xml:space="preserve">Townplace Suites by </w:t>
      </w:r>
      <w:r>
        <w:tab/>
      </w:r>
      <w:r>
        <w:tab/>
      </w:r>
      <w:r>
        <w:tab/>
      </w:r>
      <w:r>
        <w:tab/>
        <w:t>Marriott, 2855 Hanna Blvd., East Lansing (517 203-1000)</w:t>
      </w:r>
    </w:p>
    <w:p w:rsidR="0056143F" w:rsidRPr="0056143F" w:rsidRDefault="0056143F" w:rsidP="00BE5BE1">
      <w:pPr>
        <w:spacing w:after="0"/>
      </w:pPr>
    </w:p>
    <w:p w:rsidR="0056143F" w:rsidRPr="0056143F" w:rsidRDefault="0056143F" w:rsidP="00BE5BE1">
      <w:pPr>
        <w:spacing w:after="0"/>
      </w:pPr>
      <w:r>
        <w:rPr>
          <w:b/>
        </w:rPr>
        <w:t>Monday, August 29</w:t>
      </w:r>
    </w:p>
    <w:p w:rsidR="006556A3" w:rsidRDefault="00FD21F6" w:rsidP="00BE5BE1">
      <w:pPr>
        <w:spacing w:after="0"/>
      </w:pPr>
      <w:r w:rsidRPr="009B47C8">
        <w:rPr>
          <w:b/>
        </w:rPr>
        <w:t>7:45 am</w:t>
      </w:r>
      <w:r>
        <w:tab/>
        <w:t>Pick</w:t>
      </w:r>
      <w:r w:rsidR="00235D8D">
        <w:t>-</w:t>
      </w:r>
      <w:r>
        <w:t xml:space="preserve">up at the Townplace Suites for transport to the Henry Center, </w:t>
      </w:r>
      <w:r w:rsidR="006556A3">
        <w:t>3535 Forrest Rd.</w:t>
      </w:r>
    </w:p>
    <w:p w:rsidR="006556A3" w:rsidRDefault="006556A3" w:rsidP="00BE5BE1">
      <w:pPr>
        <w:spacing w:after="0"/>
      </w:pPr>
    </w:p>
    <w:p w:rsidR="009247F3" w:rsidRDefault="006556A3" w:rsidP="00BE5BE1">
      <w:pPr>
        <w:spacing w:after="0"/>
      </w:pPr>
      <w:r>
        <w:t>8:30 am</w:t>
      </w:r>
      <w:r>
        <w:tab/>
      </w:r>
      <w:r w:rsidR="00890D5A">
        <w:t xml:space="preserve">Welcome and Review of Agenda </w:t>
      </w:r>
      <w:r w:rsidR="00235D8D">
        <w:t>(</w:t>
      </w:r>
      <w:r w:rsidR="009247F3">
        <w:t>Doug Maxwell, Chair</w:t>
      </w:r>
      <w:r w:rsidR="00235D8D">
        <w:t>)</w:t>
      </w:r>
    </w:p>
    <w:p w:rsidR="00235D8D" w:rsidRDefault="00235D8D" w:rsidP="00BE5BE1">
      <w:pPr>
        <w:spacing w:after="0"/>
      </w:pPr>
      <w:r>
        <w:t>8:40 am</w:t>
      </w:r>
      <w:r>
        <w:tab/>
        <w:t>Comments on Status of Pulse CRSP and Tasks of TMAC (Widders, Director)</w:t>
      </w:r>
    </w:p>
    <w:p w:rsidR="0056143F" w:rsidRPr="0056143F" w:rsidRDefault="00890D5A" w:rsidP="00BE5BE1">
      <w:pPr>
        <w:spacing w:after="0"/>
      </w:pPr>
      <w:r>
        <w:t>9:00</w:t>
      </w:r>
      <w:r w:rsidR="00235D8D">
        <w:t xml:space="preserve"> am</w:t>
      </w:r>
      <w:r w:rsidR="00235D8D">
        <w:tab/>
        <w:t xml:space="preserve">Report from the Office of Agriculture Research, Technology and Policy, Bureau of Food </w:t>
      </w:r>
      <w:r w:rsidR="00235D8D">
        <w:tab/>
      </w:r>
      <w:r w:rsidR="00235D8D">
        <w:tab/>
      </w:r>
      <w:r w:rsidR="00235D8D">
        <w:tab/>
        <w:t>Security, USAID-Washington.  Dr. Larry Beach, AOTR for the Dry Grain Pulses CRSP.</w:t>
      </w:r>
    </w:p>
    <w:p w:rsidR="0056143F" w:rsidRDefault="00890D5A" w:rsidP="00BE5BE1">
      <w:pPr>
        <w:spacing w:after="0"/>
      </w:pPr>
      <w:r>
        <w:t>9:45</w:t>
      </w:r>
      <w:r w:rsidR="00235D8D">
        <w:t xml:space="preserve"> am</w:t>
      </w:r>
      <w:r w:rsidR="00235D8D">
        <w:tab/>
        <w:t>Financial Report of the Dry Grain Pulses CRSP (Hassankhani)</w:t>
      </w:r>
    </w:p>
    <w:p w:rsidR="00235D8D" w:rsidRDefault="00890D5A" w:rsidP="00BE5BE1">
      <w:pPr>
        <w:spacing w:after="0"/>
      </w:pPr>
      <w:r>
        <w:t xml:space="preserve">10:15 </w:t>
      </w:r>
      <w:r w:rsidR="00D22AE9">
        <w:t>am</w:t>
      </w:r>
      <w:r w:rsidR="00235D8D">
        <w:tab/>
      </w:r>
      <w:r>
        <w:t xml:space="preserve"> Break </w:t>
      </w:r>
    </w:p>
    <w:p w:rsidR="00D22AE9" w:rsidRDefault="00890D5A" w:rsidP="00BE5BE1">
      <w:pPr>
        <w:spacing w:after="0"/>
      </w:pPr>
      <w:r>
        <w:t>10:40 am</w:t>
      </w:r>
      <w:r>
        <w:tab/>
        <w:t>Report of TMAC site visit to projects in Uganda (Minnaar, Brink)</w:t>
      </w:r>
    </w:p>
    <w:p w:rsidR="00D22AE9" w:rsidRDefault="00890D5A" w:rsidP="00D22AE9">
      <w:pPr>
        <w:spacing w:after="0"/>
      </w:pPr>
      <w:r>
        <w:t>11:00</w:t>
      </w:r>
      <w:r w:rsidR="00D22AE9">
        <w:t xml:space="preserve"> am</w:t>
      </w:r>
      <w:r w:rsidR="00D22AE9" w:rsidRPr="00D22AE9">
        <w:t xml:space="preserve"> </w:t>
      </w:r>
      <w:r w:rsidR="00D22AE9">
        <w:tab/>
        <w:t xml:space="preserve">Review of FY 11 Workplans </w:t>
      </w:r>
    </w:p>
    <w:p w:rsidR="00D22AE9" w:rsidRDefault="00D22AE9" w:rsidP="00D22AE9">
      <w:pPr>
        <w:autoSpaceDE w:val="0"/>
        <w:autoSpaceDN w:val="0"/>
        <w:adjustRightInd w:val="0"/>
        <w:spacing w:after="0" w:line="240" w:lineRule="auto"/>
        <w:ind w:left="432"/>
        <w:rPr>
          <w:rFonts w:cs="Calibri,Italic"/>
          <w:iCs/>
          <w:color w:val="000000"/>
          <w:u w:val="single"/>
        </w:rPr>
      </w:pPr>
      <w:r w:rsidRPr="00BD6DEE">
        <w:rPr>
          <w:rFonts w:cs="Calibri,Italic"/>
          <w:iCs/>
          <w:color w:val="000000"/>
        </w:rPr>
        <w:tab/>
      </w:r>
      <w:r w:rsidRPr="00BD6DEE">
        <w:rPr>
          <w:rFonts w:cs="Calibri,Italic"/>
          <w:iCs/>
          <w:color w:val="000000"/>
        </w:rPr>
        <w:tab/>
      </w:r>
      <w:r w:rsidRPr="000164A3">
        <w:rPr>
          <w:rFonts w:cs="Calibri,Italic"/>
          <w:iCs/>
          <w:color w:val="000000"/>
          <w:u w:val="single"/>
        </w:rPr>
        <w:t>Theme:  Increasing Pulse Productivity (via Genetic Improvement)</w:t>
      </w:r>
    </w:p>
    <w:p w:rsidR="00D22AE9" w:rsidRPr="001573E7" w:rsidRDefault="00D22AE9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1573E7">
        <w:rPr>
          <w:rFonts w:cs="Calibri"/>
          <w:color w:val="010200"/>
          <w:sz w:val="20"/>
          <w:szCs w:val="20"/>
        </w:rPr>
        <w:t xml:space="preserve">PII-UCR-1 </w:t>
      </w:r>
      <w:r w:rsidRPr="001573E7">
        <w:rPr>
          <w:rFonts w:cs="Calibri"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Modern Cowpea Breeding to Overcome Critical Production Constraints in Africa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and the U.S. </w:t>
      </w:r>
      <w:r w:rsidRPr="001573E7">
        <w:rPr>
          <w:rFonts w:cs="Calibri,Italic"/>
          <w:iCs/>
          <w:color w:val="010200"/>
          <w:sz w:val="20"/>
          <w:szCs w:val="20"/>
        </w:rPr>
        <w:t>(Pittendrigh)</w:t>
      </w:r>
    </w:p>
    <w:p w:rsidR="00D22AE9" w:rsidRPr="001573E7" w:rsidRDefault="00D22AE9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</w:p>
    <w:p w:rsidR="00D22AE9" w:rsidRPr="001573E7" w:rsidRDefault="00D22AE9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1573E7">
        <w:rPr>
          <w:rFonts w:cs="Calibri"/>
          <w:color w:val="010200"/>
          <w:sz w:val="20"/>
          <w:szCs w:val="20"/>
        </w:rPr>
        <w:t xml:space="preserve">PII-UPR-1 </w:t>
      </w:r>
      <w:r w:rsidRPr="001573E7">
        <w:rPr>
          <w:rFonts w:cs="Calibri"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Development, Testing and Dissemination of Genetically Improved Bean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Cultivars for Central America, the Caribbean and Angola </w:t>
      </w:r>
      <w:r w:rsidRPr="001573E7">
        <w:rPr>
          <w:rFonts w:cs="Calibri,Italic"/>
          <w:iCs/>
          <w:color w:val="010200"/>
          <w:sz w:val="20"/>
          <w:szCs w:val="20"/>
        </w:rPr>
        <w:t>(</w:t>
      </w:r>
      <w:r w:rsidR="003567A2">
        <w:rPr>
          <w:rFonts w:cs="Calibri,Italic"/>
          <w:iCs/>
          <w:color w:val="010200"/>
          <w:sz w:val="20"/>
          <w:szCs w:val="20"/>
        </w:rPr>
        <w:t>Beebe</w:t>
      </w:r>
      <w:r w:rsidRPr="001573E7">
        <w:rPr>
          <w:rFonts w:cs="Calibri,Italic"/>
          <w:iCs/>
          <w:color w:val="010200"/>
          <w:sz w:val="20"/>
          <w:szCs w:val="20"/>
        </w:rPr>
        <w:t>)</w:t>
      </w:r>
    </w:p>
    <w:p w:rsidR="00D22AE9" w:rsidRPr="001573E7" w:rsidRDefault="00D22AE9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00000"/>
          <w:sz w:val="20"/>
          <w:szCs w:val="20"/>
          <w:u w:val="single"/>
        </w:rPr>
      </w:pPr>
    </w:p>
    <w:p w:rsidR="00D22AE9" w:rsidRPr="001573E7" w:rsidRDefault="00D22AE9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1573E7">
        <w:rPr>
          <w:rFonts w:cs="Calibri"/>
          <w:color w:val="000000"/>
          <w:sz w:val="20"/>
          <w:szCs w:val="20"/>
        </w:rPr>
        <w:t>P</w:t>
      </w:r>
      <w:r w:rsidRPr="001573E7">
        <w:rPr>
          <w:rFonts w:cs="Calibri"/>
          <w:color w:val="010200"/>
          <w:sz w:val="20"/>
          <w:szCs w:val="20"/>
        </w:rPr>
        <w:t>II-MSU-1</w:t>
      </w:r>
      <w:r w:rsidRPr="001573E7">
        <w:rPr>
          <w:rFonts w:cs="Calibri"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Combining Conventional, Molecular and Farmer Participatory </w:t>
      </w:r>
      <w:r w:rsidRPr="001573E7">
        <w:rPr>
          <w:rFonts w:cs="Calibri,Italic"/>
          <w:i/>
          <w:iCs/>
          <w:color w:val="010200"/>
          <w:sz w:val="20"/>
          <w:szCs w:val="20"/>
        </w:rPr>
        <w:tab/>
        <w:t xml:space="preserve">Breeding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Approaches to Improve Andean Beans for Resistance to Biotic and Abiotic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Stresses in Ecuador and Rwanda </w:t>
      </w:r>
      <w:r w:rsidRPr="001573E7">
        <w:rPr>
          <w:rFonts w:cs="Calibri,Italic"/>
          <w:iCs/>
          <w:color w:val="010200"/>
          <w:sz w:val="20"/>
          <w:szCs w:val="20"/>
        </w:rPr>
        <w:t>(</w:t>
      </w:r>
      <w:r w:rsidR="003567A2">
        <w:rPr>
          <w:rFonts w:cs="Calibri,Italic"/>
          <w:iCs/>
          <w:color w:val="010200"/>
          <w:sz w:val="20"/>
          <w:szCs w:val="20"/>
        </w:rPr>
        <w:t>Pittendrigh</w:t>
      </w:r>
      <w:r w:rsidRPr="001573E7">
        <w:rPr>
          <w:rFonts w:cs="Calibri,Italic"/>
          <w:iCs/>
          <w:color w:val="010200"/>
          <w:sz w:val="20"/>
          <w:szCs w:val="20"/>
        </w:rPr>
        <w:t>)</w:t>
      </w:r>
    </w:p>
    <w:p w:rsidR="00D22AE9" w:rsidRDefault="00D22AE9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</w:p>
    <w:p w:rsidR="009636B0" w:rsidRPr="000164A3" w:rsidRDefault="00890D5A" w:rsidP="009636B0">
      <w:pPr>
        <w:spacing w:after="0"/>
        <w:rPr>
          <w:u w:val="single"/>
        </w:rPr>
      </w:pPr>
      <w:r>
        <w:rPr>
          <w:rFonts w:cs="Calibri,Italic"/>
          <w:iCs/>
          <w:color w:val="010200"/>
          <w:sz w:val="20"/>
          <w:szCs w:val="20"/>
        </w:rPr>
        <w:t>12:00 (noon)</w:t>
      </w:r>
      <w:r>
        <w:rPr>
          <w:rFonts w:cs="Calibri,Italic"/>
          <w:iCs/>
          <w:color w:val="010200"/>
          <w:sz w:val="20"/>
          <w:szCs w:val="20"/>
        </w:rPr>
        <w:tab/>
      </w:r>
      <w:r w:rsidR="009636B0" w:rsidRPr="000164A3">
        <w:rPr>
          <w:u w:val="single"/>
        </w:rPr>
        <w:t>Theme: Increasing Productivity (via Integrated Crop Management)</w:t>
      </w:r>
    </w:p>
    <w:p w:rsidR="009636B0" w:rsidRPr="001573E7" w:rsidRDefault="009636B0" w:rsidP="009636B0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sz w:val="20"/>
          <w:szCs w:val="20"/>
        </w:rPr>
      </w:pPr>
      <w:r w:rsidRPr="0095720D">
        <w:rPr>
          <w:rFonts w:cs="Calibri,Italic"/>
          <w:iCs/>
          <w:sz w:val="20"/>
          <w:szCs w:val="20"/>
        </w:rPr>
        <w:t>PIII-ISU-2</w:t>
      </w:r>
      <w:r w:rsidRPr="0095720D">
        <w:rPr>
          <w:rFonts w:cs="Calibri,Italic"/>
          <w:iCs/>
          <w:sz w:val="20"/>
          <w:szCs w:val="20"/>
        </w:rPr>
        <w:tab/>
      </w:r>
      <w:r w:rsidRPr="0095720D">
        <w:rPr>
          <w:rFonts w:cs="Calibri,Italic"/>
          <w:i/>
          <w:iCs/>
          <w:sz w:val="20"/>
          <w:szCs w:val="20"/>
        </w:rPr>
        <w:t xml:space="preserve">Enhancing Biological Nitrogen Fixation (BNF) of Leguminous Crops Grown on </w:t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 w:rsidRPr="0095720D">
        <w:rPr>
          <w:rFonts w:cs="Calibri,Italic"/>
          <w:i/>
          <w:iCs/>
          <w:sz w:val="20"/>
          <w:szCs w:val="20"/>
        </w:rPr>
        <w:t>Degraded Soils in Uganda, Rwanda and Tanzania</w:t>
      </w:r>
      <w:r>
        <w:rPr>
          <w:rFonts w:cs="Calibri,Italic"/>
          <w:i/>
          <w:iCs/>
          <w:sz w:val="20"/>
          <w:szCs w:val="20"/>
        </w:rPr>
        <w:t xml:space="preserve"> </w:t>
      </w:r>
      <w:r w:rsidRPr="001573E7">
        <w:rPr>
          <w:rFonts w:cs="Calibri,Italic"/>
          <w:iCs/>
          <w:sz w:val="20"/>
          <w:szCs w:val="20"/>
        </w:rPr>
        <w:t>(</w:t>
      </w:r>
      <w:r>
        <w:rPr>
          <w:rFonts w:cs="Calibri,Italic"/>
          <w:iCs/>
          <w:sz w:val="20"/>
          <w:szCs w:val="20"/>
        </w:rPr>
        <w:t>Maxwell)</w:t>
      </w:r>
    </w:p>
    <w:p w:rsidR="009636B0" w:rsidRPr="0095720D" w:rsidRDefault="009636B0" w:rsidP="009636B0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/>
          <w:iCs/>
          <w:sz w:val="20"/>
          <w:szCs w:val="20"/>
        </w:rPr>
      </w:pPr>
    </w:p>
    <w:p w:rsidR="009636B0" w:rsidRDefault="009636B0" w:rsidP="009636B0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/>
          <w:iCs/>
          <w:color w:val="000000"/>
          <w:sz w:val="20"/>
          <w:szCs w:val="20"/>
        </w:rPr>
      </w:pPr>
      <w:r w:rsidRPr="0095720D">
        <w:rPr>
          <w:rFonts w:cs="Calibri"/>
          <w:color w:val="010200"/>
          <w:sz w:val="20"/>
          <w:szCs w:val="20"/>
        </w:rPr>
        <w:t xml:space="preserve">PII-UIUC-1 </w:t>
      </w:r>
      <w:r w:rsidRPr="0095720D">
        <w:rPr>
          <w:rFonts w:cs="Calibri"/>
          <w:color w:val="010200"/>
          <w:sz w:val="20"/>
          <w:szCs w:val="20"/>
        </w:rPr>
        <w:tab/>
      </w:r>
      <w:r w:rsidRPr="0095720D">
        <w:rPr>
          <w:rFonts w:cs="Calibri,Italic"/>
          <w:i/>
          <w:iCs/>
          <w:color w:val="000000"/>
          <w:sz w:val="20"/>
          <w:szCs w:val="20"/>
        </w:rPr>
        <w:t>Biological foundations for management of field insect pest of cowpea in Africa</w:t>
      </w:r>
      <w:r>
        <w:rPr>
          <w:rFonts w:cs="Calibri,Italic"/>
          <w:i/>
          <w:iCs/>
          <w:color w:val="000000"/>
          <w:sz w:val="20"/>
          <w:szCs w:val="20"/>
        </w:rPr>
        <w:t xml:space="preserve"> </w:t>
      </w:r>
      <w:r>
        <w:rPr>
          <w:rFonts w:cs="Calibri,Italic"/>
          <w:i/>
          <w:iCs/>
          <w:color w:val="000000"/>
          <w:sz w:val="20"/>
          <w:szCs w:val="20"/>
        </w:rPr>
        <w:tab/>
      </w:r>
      <w:r>
        <w:rPr>
          <w:rFonts w:cs="Calibri,Italic"/>
          <w:i/>
          <w:iCs/>
          <w:color w:val="000000"/>
          <w:sz w:val="20"/>
          <w:szCs w:val="20"/>
        </w:rPr>
        <w:tab/>
      </w:r>
      <w:r>
        <w:rPr>
          <w:rFonts w:cs="Calibri,Italic"/>
          <w:i/>
          <w:iCs/>
          <w:color w:val="000000"/>
          <w:sz w:val="20"/>
          <w:szCs w:val="20"/>
        </w:rPr>
        <w:tab/>
      </w:r>
      <w:r w:rsidRPr="001573E7">
        <w:rPr>
          <w:rFonts w:cs="Calibri,Italic"/>
          <w:iCs/>
          <w:color w:val="000000"/>
          <w:sz w:val="20"/>
          <w:szCs w:val="20"/>
        </w:rPr>
        <w:t>(Maxwell)</w:t>
      </w:r>
    </w:p>
    <w:p w:rsidR="00890D5A" w:rsidRPr="001573E7" w:rsidRDefault="00890D5A" w:rsidP="00D22AE9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</w:p>
    <w:p w:rsidR="00A65D8E" w:rsidRDefault="00890D5A" w:rsidP="00A65D8E">
      <w:pPr>
        <w:spacing w:after="0"/>
      </w:pPr>
      <w:r>
        <w:t>12:30</w:t>
      </w:r>
      <w:r w:rsidR="00D22AE9">
        <w:t xml:space="preserve"> pm</w:t>
      </w:r>
      <w:r w:rsidR="00D22AE9">
        <w:tab/>
        <w:t>Lunch</w:t>
      </w:r>
      <w:r w:rsidR="00A65D8E">
        <w:t xml:space="preserve"> at Henry Center with MSU administrators and faculty who participate in Pulse </w:t>
      </w:r>
      <w:r w:rsidR="00A65D8E">
        <w:tab/>
      </w:r>
      <w:r w:rsidR="00A65D8E">
        <w:tab/>
      </w:r>
      <w:r w:rsidR="00A65D8E">
        <w:tab/>
        <w:t>CRSP projects</w:t>
      </w:r>
    </w:p>
    <w:p w:rsidR="00D22AE9" w:rsidRDefault="00D22AE9" w:rsidP="00BE5BE1">
      <w:pPr>
        <w:spacing w:after="0"/>
      </w:pPr>
    </w:p>
    <w:p w:rsidR="00853319" w:rsidRDefault="00853319">
      <w:r>
        <w:br w:type="page"/>
      </w:r>
    </w:p>
    <w:p w:rsidR="00D22AE9" w:rsidRPr="000164A3" w:rsidRDefault="00D22AE9" w:rsidP="00D22AE9">
      <w:pPr>
        <w:spacing w:after="0"/>
        <w:rPr>
          <w:u w:val="single"/>
        </w:rPr>
      </w:pPr>
      <w:r>
        <w:lastRenderedPageBreak/>
        <w:t>2:00 pm</w:t>
      </w:r>
      <w:r>
        <w:tab/>
      </w:r>
      <w:r w:rsidR="00F264AD">
        <w:rPr>
          <w:u w:val="single"/>
        </w:rPr>
        <w:t xml:space="preserve">Theme: Increasing Productivity </w:t>
      </w:r>
      <w:r w:rsidR="00853319">
        <w:rPr>
          <w:u w:val="single"/>
        </w:rPr>
        <w:t>via Integrated Crop Management, Continued</w:t>
      </w:r>
    </w:p>
    <w:p w:rsidR="00D22AE9" w:rsidRPr="001573E7" w:rsidRDefault="00D22AE9" w:rsidP="00D22AE9">
      <w:pPr>
        <w:autoSpaceDE w:val="0"/>
        <w:autoSpaceDN w:val="0"/>
        <w:adjustRightInd w:val="0"/>
        <w:spacing w:after="0" w:line="240" w:lineRule="auto"/>
        <w:ind w:left="432"/>
        <w:rPr>
          <w:rFonts w:cs="Calibri,Italic"/>
          <w:i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DA3307">
        <w:rPr>
          <w:rFonts w:cs="Calibri"/>
          <w:sz w:val="20"/>
          <w:szCs w:val="20"/>
        </w:rPr>
        <w:t>PII- PSU-1</w:t>
      </w:r>
      <w:r w:rsidRPr="0095720D">
        <w:rPr>
          <w:rFonts w:cs="Calibri"/>
          <w:sz w:val="20"/>
          <w:szCs w:val="20"/>
        </w:rPr>
        <w:t xml:space="preserve"> </w:t>
      </w:r>
      <w:r w:rsidRPr="0095720D">
        <w:rPr>
          <w:rFonts w:cs="Calibri"/>
          <w:sz w:val="20"/>
          <w:szCs w:val="20"/>
        </w:rPr>
        <w:tab/>
      </w:r>
      <w:r w:rsidRPr="0095720D">
        <w:rPr>
          <w:rFonts w:cs="Calibri,Italic"/>
          <w:i/>
          <w:iCs/>
          <w:sz w:val="20"/>
          <w:szCs w:val="20"/>
        </w:rPr>
        <w:t xml:space="preserve">Improving bean production in drought-prone, low fertility soils of Africa and </w:t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 w:rsidRPr="0095720D">
        <w:rPr>
          <w:rFonts w:cs="Calibri,Italic"/>
          <w:i/>
          <w:iCs/>
          <w:sz w:val="20"/>
          <w:szCs w:val="20"/>
        </w:rPr>
        <w:t>Latin America – an integrated approach</w:t>
      </w:r>
      <w:r w:rsidRPr="001573E7">
        <w:rPr>
          <w:rFonts w:cs="Calibri,Italic"/>
          <w:iCs/>
          <w:sz w:val="20"/>
          <w:szCs w:val="20"/>
        </w:rPr>
        <w:t>. (</w:t>
      </w:r>
      <w:r w:rsidR="003567A2">
        <w:rPr>
          <w:rFonts w:cs="Calibri,Italic"/>
          <w:iCs/>
          <w:sz w:val="20"/>
          <w:szCs w:val="20"/>
        </w:rPr>
        <w:t>Beebe</w:t>
      </w:r>
      <w:r>
        <w:rPr>
          <w:rFonts w:cs="Calibri,Italic"/>
          <w:iCs/>
          <w:sz w:val="20"/>
          <w:szCs w:val="20"/>
        </w:rPr>
        <w:t>)</w:t>
      </w:r>
    </w:p>
    <w:p w:rsidR="00D22AE9" w:rsidRDefault="00D22AE9" w:rsidP="00D22AE9">
      <w:pPr>
        <w:spacing w:after="0"/>
        <w:ind w:left="1440"/>
      </w:pPr>
    </w:p>
    <w:p w:rsidR="00BB6902" w:rsidRPr="00BB6902" w:rsidRDefault="00853319" w:rsidP="00853319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10200"/>
          <w:u w:val="single"/>
        </w:rPr>
      </w:pPr>
      <w:r w:rsidRPr="00853319">
        <w:rPr>
          <w:rFonts w:cs="Calibri,Italic"/>
          <w:iCs/>
          <w:color w:val="010200"/>
        </w:rPr>
        <w:t>2:20 pm</w:t>
      </w:r>
      <w:r w:rsidRPr="00853319">
        <w:rPr>
          <w:rFonts w:cs="Calibri,Italic"/>
          <w:iCs/>
          <w:color w:val="010200"/>
        </w:rPr>
        <w:tab/>
      </w:r>
      <w:r w:rsidR="00BB6902" w:rsidRPr="00BB6902">
        <w:rPr>
          <w:rFonts w:cs="Calibri,Italic"/>
          <w:iCs/>
          <w:color w:val="010200"/>
          <w:u w:val="single"/>
        </w:rPr>
        <w:t xml:space="preserve">Theme:  </w:t>
      </w:r>
      <w:r w:rsidR="00BF62DF">
        <w:rPr>
          <w:rFonts w:cs="Calibri,Italic"/>
          <w:iCs/>
          <w:color w:val="010200"/>
          <w:u w:val="single"/>
        </w:rPr>
        <w:t xml:space="preserve">Improving Nutrition and </w:t>
      </w:r>
      <w:r w:rsidR="00BB6902" w:rsidRPr="00BB6902">
        <w:rPr>
          <w:rFonts w:cs="Calibri,Italic"/>
          <w:iCs/>
          <w:color w:val="010200"/>
          <w:u w:val="single"/>
        </w:rPr>
        <w:t>Increasing Pulse Utilization</w:t>
      </w:r>
    </w:p>
    <w:p w:rsidR="00BB6902" w:rsidRPr="001573E7" w:rsidRDefault="00BB6902" w:rsidP="00BB6902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95720D">
        <w:rPr>
          <w:rFonts w:cs="Calibri,Italic"/>
          <w:iCs/>
          <w:color w:val="010200"/>
          <w:sz w:val="20"/>
          <w:szCs w:val="20"/>
        </w:rPr>
        <w:t>PIII-MSU-3</w:t>
      </w:r>
      <w:r>
        <w:rPr>
          <w:rFonts w:cs="Calibri,Italic"/>
          <w:i/>
          <w:iCs/>
          <w:color w:val="010200"/>
          <w:sz w:val="20"/>
          <w:szCs w:val="20"/>
        </w:rPr>
        <w:tab/>
        <w:t xml:space="preserve">Improving Nutritional Status and CD4 Counts in HIV-Infected Children through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  <w:t xml:space="preserve">Nutritional Support </w:t>
      </w:r>
      <w:r w:rsidRPr="001573E7">
        <w:rPr>
          <w:rFonts w:cs="Calibri,Italic"/>
          <w:iCs/>
          <w:color w:val="010200"/>
          <w:sz w:val="20"/>
          <w:szCs w:val="20"/>
        </w:rPr>
        <w:t>(</w:t>
      </w:r>
      <w:r>
        <w:rPr>
          <w:rFonts w:cs="Calibri,Italic"/>
          <w:iCs/>
          <w:color w:val="010200"/>
          <w:sz w:val="20"/>
          <w:szCs w:val="20"/>
        </w:rPr>
        <w:t>Minnaar)</w:t>
      </w:r>
    </w:p>
    <w:p w:rsidR="00BB6902" w:rsidRDefault="00BB6902" w:rsidP="00BB6902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</w:p>
    <w:p w:rsidR="00BB6902" w:rsidRPr="001573E7" w:rsidRDefault="00BB6902" w:rsidP="00BB6902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95720D">
        <w:rPr>
          <w:rFonts w:cs="Calibri,Italic"/>
          <w:iCs/>
          <w:color w:val="010200"/>
          <w:sz w:val="20"/>
          <w:szCs w:val="20"/>
        </w:rPr>
        <w:t>PII-TAMU-1</w:t>
      </w:r>
      <w:r>
        <w:rPr>
          <w:rFonts w:cs="Calibri,Italic"/>
          <w:i/>
          <w:iCs/>
          <w:color w:val="010200"/>
          <w:sz w:val="20"/>
          <w:szCs w:val="20"/>
        </w:rPr>
        <w:tab/>
        <w:t xml:space="preserve">Increasing Utilization of Cowpeas to Promote Health and Food Security in Africa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Cs/>
          <w:color w:val="010200"/>
          <w:sz w:val="20"/>
          <w:szCs w:val="20"/>
        </w:rPr>
        <w:t>(Donovan)</w:t>
      </w:r>
    </w:p>
    <w:p w:rsidR="00BB6902" w:rsidRDefault="00BB6902" w:rsidP="00BB6902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/>
          <w:iCs/>
          <w:color w:val="010200"/>
          <w:sz w:val="20"/>
          <w:szCs w:val="20"/>
        </w:rPr>
      </w:pPr>
    </w:p>
    <w:p w:rsidR="00BB6902" w:rsidRPr="0095720D" w:rsidRDefault="00BB6902" w:rsidP="00BB6902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/>
          <w:iCs/>
          <w:color w:val="010200"/>
          <w:sz w:val="20"/>
          <w:szCs w:val="20"/>
        </w:rPr>
      </w:pPr>
      <w:r w:rsidRPr="0095720D">
        <w:rPr>
          <w:rFonts w:cs="Calibri"/>
          <w:color w:val="010200"/>
          <w:sz w:val="20"/>
          <w:szCs w:val="20"/>
        </w:rPr>
        <w:t xml:space="preserve">PII-ISU-1 </w:t>
      </w:r>
      <w:r w:rsidRPr="0095720D">
        <w:rPr>
          <w:rFonts w:cs="Calibri"/>
          <w:color w:val="010200"/>
          <w:sz w:val="20"/>
          <w:szCs w:val="20"/>
        </w:rPr>
        <w:tab/>
      </w:r>
      <w:r w:rsidRPr="0095720D">
        <w:rPr>
          <w:rFonts w:cs="Calibri,Italic"/>
          <w:i/>
          <w:iCs/>
          <w:color w:val="010200"/>
          <w:sz w:val="20"/>
          <w:szCs w:val="20"/>
        </w:rPr>
        <w:t>Enhancing Nutritional Value and Marketability of Beans through Research and</w:t>
      </w:r>
      <w:r>
        <w:rPr>
          <w:rFonts w:cs="Calibri,Italic"/>
          <w:i/>
          <w:iCs/>
          <w:color w:val="010200"/>
          <w:sz w:val="20"/>
          <w:szCs w:val="20"/>
        </w:rPr>
        <w:t xml:space="preserve">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95720D">
        <w:rPr>
          <w:rFonts w:cs="Calibri,Italic"/>
          <w:i/>
          <w:iCs/>
          <w:color w:val="010200"/>
          <w:sz w:val="20"/>
          <w:szCs w:val="20"/>
        </w:rPr>
        <w:t>Strengthening Key Value Chain Stakeholders in Uganda and Rwanda</w:t>
      </w:r>
      <w:r>
        <w:rPr>
          <w:rFonts w:cs="Calibri,Italic"/>
          <w:i/>
          <w:iCs/>
          <w:color w:val="010200"/>
          <w:sz w:val="20"/>
          <w:szCs w:val="20"/>
        </w:rPr>
        <w:t xml:space="preserve"> </w:t>
      </w:r>
      <w:r w:rsidRPr="00775DD0">
        <w:rPr>
          <w:rFonts w:cs="Calibri,Italic"/>
          <w:iCs/>
          <w:color w:val="010200"/>
          <w:sz w:val="20"/>
          <w:szCs w:val="20"/>
        </w:rPr>
        <w:t>(</w:t>
      </w:r>
      <w:r w:rsidR="003567A2">
        <w:rPr>
          <w:rFonts w:cs="Calibri,Italic"/>
          <w:iCs/>
          <w:color w:val="010200"/>
          <w:sz w:val="20"/>
          <w:szCs w:val="20"/>
        </w:rPr>
        <w:t>Minnaar</w:t>
      </w:r>
      <w:r>
        <w:rPr>
          <w:rFonts w:cs="Calibri,Italic"/>
          <w:iCs/>
          <w:color w:val="010200"/>
          <w:sz w:val="20"/>
          <w:szCs w:val="20"/>
        </w:rPr>
        <w:t>)</w:t>
      </w:r>
    </w:p>
    <w:p w:rsidR="00F264AD" w:rsidRDefault="00F264AD" w:rsidP="00F264AD">
      <w:pPr>
        <w:spacing w:after="0"/>
        <w:ind w:left="90"/>
      </w:pPr>
    </w:p>
    <w:p w:rsidR="00F264AD" w:rsidRPr="0095720D" w:rsidRDefault="00F264AD" w:rsidP="00F264AD">
      <w:pPr>
        <w:spacing w:after="0"/>
        <w:ind w:left="90"/>
        <w:rPr>
          <w:u w:val="single"/>
        </w:rPr>
      </w:pPr>
      <w:r>
        <w:t>2:20 pm</w:t>
      </w:r>
      <w:r>
        <w:tab/>
      </w:r>
      <w:r w:rsidRPr="0095720D">
        <w:rPr>
          <w:u w:val="single"/>
        </w:rPr>
        <w:t>Theme: Strengthening Pulse Value Chains</w:t>
      </w:r>
    </w:p>
    <w:p w:rsidR="00F264AD" w:rsidRDefault="00F264AD" w:rsidP="00F264AD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286320">
        <w:rPr>
          <w:rFonts w:cs="Calibri"/>
          <w:color w:val="010200"/>
          <w:sz w:val="20"/>
          <w:szCs w:val="20"/>
        </w:rPr>
        <w:t xml:space="preserve">PII-MSU-2 </w:t>
      </w:r>
      <w:r w:rsidRPr="00286320">
        <w:rPr>
          <w:rFonts w:cs="Calibri"/>
          <w:color w:val="010200"/>
          <w:sz w:val="20"/>
          <w:szCs w:val="20"/>
        </w:rPr>
        <w:tab/>
      </w:r>
      <w:r w:rsidRPr="00286320">
        <w:rPr>
          <w:rFonts w:cs="Calibri,Italic"/>
          <w:i/>
          <w:iCs/>
          <w:color w:val="010200"/>
          <w:sz w:val="20"/>
          <w:szCs w:val="20"/>
        </w:rPr>
        <w:t>Expanding Pulse Supply and Demand in Africa and Latin America:</w:t>
      </w:r>
      <w:r>
        <w:rPr>
          <w:rFonts w:cs="Calibri,Italic"/>
          <w:i/>
          <w:iCs/>
          <w:color w:val="010200"/>
          <w:sz w:val="20"/>
          <w:szCs w:val="20"/>
        </w:rPr>
        <w:t xml:space="preserve"> </w:t>
      </w:r>
      <w:r w:rsidRPr="00286320">
        <w:rPr>
          <w:rFonts w:cs="Calibri,Italic"/>
          <w:i/>
          <w:iCs/>
          <w:color w:val="010200"/>
          <w:sz w:val="20"/>
          <w:szCs w:val="20"/>
        </w:rPr>
        <w:t xml:space="preserve">Identifying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286320">
        <w:rPr>
          <w:rFonts w:cs="Calibri,Italic"/>
          <w:i/>
          <w:iCs/>
          <w:color w:val="010200"/>
          <w:sz w:val="20"/>
          <w:szCs w:val="20"/>
        </w:rPr>
        <w:t>Constraints and New Strategies</w:t>
      </w:r>
      <w:r>
        <w:rPr>
          <w:rFonts w:cs="Calibri,Italic"/>
          <w:i/>
          <w:iCs/>
          <w:color w:val="010200"/>
          <w:sz w:val="20"/>
          <w:szCs w:val="20"/>
        </w:rPr>
        <w:t xml:space="preserve">. </w:t>
      </w:r>
      <w:r w:rsidRPr="001573E7">
        <w:rPr>
          <w:rFonts w:cs="Calibri,Italic"/>
          <w:iCs/>
          <w:color w:val="010200"/>
          <w:sz w:val="20"/>
          <w:szCs w:val="20"/>
        </w:rPr>
        <w:t>(Coulibaly)</w:t>
      </w:r>
    </w:p>
    <w:p w:rsidR="00F264AD" w:rsidRDefault="00F264AD" w:rsidP="00F264AD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/>
          <w:iCs/>
          <w:color w:val="010200"/>
          <w:sz w:val="20"/>
          <w:szCs w:val="20"/>
        </w:rPr>
      </w:pPr>
    </w:p>
    <w:p w:rsidR="00F264AD" w:rsidRDefault="00F264AD" w:rsidP="00F264AD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/>
          <w:iCs/>
          <w:color w:val="010200"/>
          <w:sz w:val="20"/>
          <w:szCs w:val="20"/>
        </w:rPr>
      </w:pPr>
      <w:r w:rsidRPr="0095720D">
        <w:rPr>
          <w:rFonts w:cs="Calibri,Italic"/>
          <w:iCs/>
          <w:color w:val="010200"/>
          <w:sz w:val="20"/>
          <w:szCs w:val="20"/>
        </w:rPr>
        <w:t>PIII-KSU-1</w:t>
      </w:r>
      <w:r>
        <w:rPr>
          <w:rFonts w:cs="Calibri,Italic"/>
          <w:i/>
          <w:iCs/>
          <w:color w:val="010200"/>
          <w:sz w:val="20"/>
          <w:szCs w:val="20"/>
        </w:rPr>
        <w:tab/>
        <w:t xml:space="preserve">Pulse Value Chain Initiative- Zambia </w:t>
      </w:r>
      <w:r w:rsidRPr="0010647F">
        <w:rPr>
          <w:rFonts w:cs="Calibri,Italic"/>
          <w:iCs/>
          <w:color w:val="010200"/>
          <w:sz w:val="20"/>
          <w:szCs w:val="20"/>
        </w:rPr>
        <w:t>(Donovan)</w:t>
      </w:r>
    </w:p>
    <w:p w:rsidR="0056143F" w:rsidRDefault="0056143F" w:rsidP="00F264AD">
      <w:pPr>
        <w:spacing w:after="0"/>
      </w:pPr>
    </w:p>
    <w:p w:rsidR="00F264AD" w:rsidRPr="0095720D" w:rsidRDefault="00F264AD" w:rsidP="00F264AD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10200"/>
          <w:sz w:val="20"/>
          <w:szCs w:val="20"/>
        </w:rPr>
      </w:pPr>
      <w:r>
        <w:t>3:00 pm</w:t>
      </w:r>
      <w:r>
        <w:tab/>
      </w:r>
      <w:r w:rsidRPr="000164A3">
        <w:rPr>
          <w:rFonts w:cs="Calibri,Italic"/>
          <w:iCs/>
          <w:color w:val="010200"/>
          <w:u w:val="single"/>
        </w:rPr>
        <w:t>Theme:  Impact Assessment</w:t>
      </w:r>
    </w:p>
    <w:p w:rsidR="00F264AD" w:rsidRDefault="00F264AD" w:rsidP="00F264AD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  <w:r w:rsidRPr="001573E7">
        <w:rPr>
          <w:rFonts w:cs="Calibri,Italic"/>
          <w:iCs/>
          <w:color w:val="010200"/>
          <w:sz w:val="20"/>
          <w:szCs w:val="20"/>
        </w:rPr>
        <w:t>PIII-MSU-4</w:t>
      </w:r>
      <w:r w:rsidRPr="001573E7">
        <w:rPr>
          <w:rFonts w:cs="Calibri,Italic"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Impact Assessment of Bean/Cowpea and Dry Grain Pulses CRSP Investments in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>Research,</w:t>
      </w:r>
      <w:r>
        <w:rPr>
          <w:rFonts w:cs="Calibri,Italic"/>
          <w:i/>
          <w:iCs/>
          <w:color w:val="010200"/>
          <w:sz w:val="20"/>
          <w:szCs w:val="20"/>
        </w:rPr>
        <w:t xml:space="preserve"> </w:t>
      </w:r>
      <w:r w:rsidRPr="001573E7">
        <w:rPr>
          <w:rFonts w:cs="Calibri,Italic"/>
          <w:i/>
          <w:iCs/>
          <w:color w:val="010200"/>
          <w:sz w:val="20"/>
          <w:szCs w:val="20"/>
        </w:rPr>
        <w:t xml:space="preserve">Institutional Capacity Building and Technology Dissemination in </w:t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>
        <w:rPr>
          <w:rFonts w:cs="Calibri,Italic"/>
          <w:i/>
          <w:iCs/>
          <w:color w:val="010200"/>
          <w:sz w:val="20"/>
          <w:szCs w:val="20"/>
        </w:rPr>
        <w:tab/>
      </w:r>
      <w:r w:rsidRPr="001573E7">
        <w:rPr>
          <w:rFonts w:cs="Calibri,Italic"/>
          <w:i/>
          <w:iCs/>
          <w:color w:val="010200"/>
          <w:sz w:val="20"/>
          <w:szCs w:val="20"/>
        </w:rPr>
        <w:t>Africa, Latin America and the U.S</w:t>
      </w:r>
      <w:r w:rsidRPr="001573E7">
        <w:rPr>
          <w:rFonts w:cs="Calibri,Italic"/>
          <w:iCs/>
          <w:color w:val="010200"/>
          <w:sz w:val="20"/>
          <w:szCs w:val="20"/>
        </w:rPr>
        <w:t>.</w:t>
      </w:r>
      <w:r>
        <w:rPr>
          <w:rFonts w:cs="Calibri,Italic"/>
          <w:iCs/>
          <w:color w:val="010200"/>
          <w:sz w:val="20"/>
          <w:szCs w:val="20"/>
        </w:rPr>
        <w:t xml:space="preserve"> </w:t>
      </w:r>
      <w:r w:rsidRPr="001573E7">
        <w:rPr>
          <w:rFonts w:cs="Calibri,Italic"/>
          <w:iCs/>
          <w:color w:val="010200"/>
          <w:sz w:val="20"/>
          <w:szCs w:val="20"/>
        </w:rPr>
        <w:t>(</w:t>
      </w:r>
      <w:r>
        <w:rPr>
          <w:rFonts w:cs="Calibri,Italic"/>
          <w:iCs/>
          <w:color w:val="010200"/>
          <w:sz w:val="20"/>
          <w:szCs w:val="20"/>
        </w:rPr>
        <w:t>Donovan</w:t>
      </w:r>
      <w:r w:rsidRPr="001573E7">
        <w:rPr>
          <w:rFonts w:cs="Calibri,Italic"/>
          <w:iCs/>
          <w:color w:val="010200"/>
          <w:sz w:val="20"/>
          <w:szCs w:val="20"/>
        </w:rPr>
        <w:t>)</w:t>
      </w:r>
    </w:p>
    <w:p w:rsidR="00F264AD" w:rsidRDefault="00A51F9C" w:rsidP="00F264AD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cs="Calibri,Italic"/>
          <w:iCs/>
          <w:color w:val="010200"/>
          <w:sz w:val="20"/>
          <w:szCs w:val="20"/>
        </w:rPr>
        <w:t xml:space="preserve">General issue: </w:t>
      </w:r>
      <w:r>
        <w:t>Communication/dissemination of CRSP successes</w:t>
      </w:r>
    </w:p>
    <w:p w:rsidR="00A51F9C" w:rsidRPr="001573E7" w:rsidRDefault="00A51F9C" w:rsidP="00F264AD">
      <w:pPr>
        <w:autoSpaceDE w:val="0"/>
        <w:autoSpaceDN w:val="0"/>
        <w:adjustRightInd w:val="0"/>
        <w:spacing w:after="0" w:line="240" w:lineRule="auto"/>
        <w:ind w:left="1440"/>
        <w:rPr>
          <w:rFonts w:cs="Calibri,Italic"/>
          <w:iCs/>
          <w:color w:val="010200"/>
          <w:sz w:val="20"/>
          <w:szCs w:val="20"/>
        </w:rPr>
      </w:pPr>
    </w:p>
    <w:p w:rsidR="00F264AD" w:rsidRDefault="00F264AD" w:rsidP="00F264AD">
      <w:pPr>
        <w:spacing w:after="0"/>
      </w:pPr>
      <w:r>
        <w:t>3:30 pm</w:t>
      </w:r>
      <w:r>
        <w:tab/>
        <w:t>Summary</w:t>
      </w:r>
      <w:r w:rsidR="00A51F9C">
        <w:t xml:space="preserve"> comments on</w:t>
      </w:r>
      <w:r>
        <w:t xml:space="preserve"> Workplans FY12</w:t>
      </w:r>
    </w:p>
    <w:p w:rsidR="00F264AD" w:rsidRDefault="00F264AD" w:rsidP="00F264AD">
      <w:pPr>
        <w:spacing w:after="0"/>
      </w:pPr>
      <w:r>
        <w:t>3:45 pm</w:t>
      </w:r>
      <w:r>
        <w:tab/>
        <w:t>Break</w:t>
      </w:r>
    </w:p>
    <w:p w:rsidR="00370A67" w:rsidRDefault="00370A67" w:rsidP="00F264AD">
      <w:pPr>
        <w:spacing w:after="0"/>
      </w:pPr>
      <w:r>
        <w:t>4:15 pm</w:t>
      </w:r>
      <w:r>
        <w:tab/>
        <w:t>Report of PSU Research Priority Setting Workshop (Maxwell)</w:t>
      </w:r>
    </w:p>
    <w:p w:rsidR="00370A67" w:rsidRDefault="00370A67" w:rsidP="00370A67">
      <w:pPr>
        <w:spacing w:after="0"/>
      </w:pPr>
      <w:r>
        <w:t>4:45</w:t>
      </w:r>
      <w:r w:rsidR="003567A2">
        <w:t xml:space="preserve"> pm</w:t>
      </w:r>
      <w:r w:rsidR="003567A2">
        <w:tab/>
      </w:r>
      <w:r>
        <w:t xml:space="preserve">Opportunities for partnership and coordination of activities (CRP3.5 Grain Legumes) </w:t>
      </w:r>
      <w:r>
        <w:tab/>
      </w:r>
      <w:r>
        <w:tab/>
      </w:r>
      <w:r>
        <w:tab/>
        <w:t>(Beebe)</w:t>
      </w:r>
    </w:p>
    <w:p w:rsidR="003567A2" w:rsidRDefault="00370A67" w:rsidP="00BE5BE1">
      <w:pPr>
        <w:spacing w:after="0"/>
      </w:pPr>
      <w:r>
        <w:tab/>
      </w:r>
      <w:r>
        <w:tab/>
        <w:t xml:space="preserve">Comments on BeanCAP, Generation Challenge Grants, McKnight Foundation grants, N2 </w:t>
      </w:r>
      <w:r>
        <w:tab/>
      </w:r>
      <w:r>
        <w:tab/>
      </w:r>
      <w:r>
        <w:tab/>
        <w:t>Africa, etc.</w:t>
      </w:r>
    </w:p>
    <w:p w:rsidR="00370A67" w:rsidRDefault="00370A67" w:rsidP="00BE5BE1">
      <w:pPr>
        <w:spacing w:after="0"/>
      </w:pPr>
      <w:r>
        <w:t>5:30 pm</w:t>
      </w:r>
      <w:r>
        <w:tab/>
        <w:t>Adjourn for</w:t>
      </w:r>
      <w:r w:rsidR="00A51F9C">
        <w:t xml:space="preserve"> the</w:t>
      </w:r>
      <w:r>
        <w:t xml:space="preserve"> day</w:t>
      </w:r>
    </w:p>
    <w:p w:rsidR="003567A2" w:rsidRDefault="00A51F9C" w:rsidP="00BE5BE1">
      <w:pPr>
        <w:spacing w:after="0"/>
      </w:pPr>
      <w:r>
        <w:t>7:15 pm</w:t>
      </w:r>
      <w:r>
        <w:tab/>
        <w:t>Dinner, prepare summary comments on Workplan by Lead reviewer</w:t>
      </w:r>
    </w:p>
    <w:p w:rsidR="00D22AE9" w:rsidRPr="0056143F" w:rsidRDefault="00D22AE9" w:rsidP="00BE5BE1">
      <w:pPr>
        <w:spacing w:after="0"/>
      </w:pPr>
    </w:p>
    <w:p w:rsidR="0056143F" w:rsidRPr="0056143F" w:rsidRDefault="0056143F" w:rsidP="00BE5BE1">
      <w:pPr>
        <w:spacing w:after="0"/>
      </w:pPr>
      <w:r>
        <w:rPr>
          <w:b/>
        </w:rPr>
        <w:t>Tuesday, August 30</w:t>
      </w:r>
    </w:p>
    <w:p w:rsidR="0056143F" w:rsidRDefault="003567A2" w:rsidP="00BE5BE1">
      <w:pPr>
        <w:spacing w:after="0"/>
      </w:pPr>
      <w:r w:rsidRPr="009B47C8">
        <w:rPr>
          <w:b/>
        </w:rPr>
        <w:t>7:45 am</w:t>
      </w:r>
      <w:r>
        <w:t xml:space="preserve"> </w:t>
      </w:r>
      <w:r>
        <w:tab/>
        <w:t>Pick up at Townplace Suits and transport to Henry Center</w:t>
      </w:r>
    </w:p>
    <w:p w:rsidR="003567A2" w:rsidRDefault="003567A2" w:rsidP="00BE5BE1">
      <w:pPr>
        <w:spacing w:after="0"/>
      </w:pPr>
    </w:p>
    <w:p w:rsidR="003567A2" w:rsidRDefault="003567A2" w:rsidP="003567A2">
      <w:pPr>
        <w:spacing w:after="0"/>
      </w:pPr>
      <w:r>
        <w:t>8:15 am</w:t>
      </w:r>
      <w:r>
        <w:tab/>
      </w:r>
      <w:r w:rsidR="00370A67">
        <w:t>Review of Proposals and Recommendations on FY 12 Supplemental Funding</w:t>
      </w:r>
    </w:p>
    <w:p w:rsidR="003567A2" w:rsidRDefault="00370A67" w:rsidP="00BE5BE1">
      <w:pPr>
        <w:spacing w:after="0"/>
      </w:pPr>
      <w:r>
        <w:t xml:space="preserve">10:00 </w:t>
      </w:r>
      <w:r w:rsidR="003F0BC7">
        <w:t>am</w:t>
      </w:r>
      <w:r w:rsidR="003F0BC7">
        <w:tab/>
        <w:t>Break</w:t>
      </w:r>
    </w:p>
    <w:p w:rsidR="00FA67FB" w:rsidRDefault="003F0BC7" w:rsidP="00FA67FB">
      <w:pPr>
        <w:spacing w:after="0"/>
      </w:pPr>
      <w:r>
        <w:t>10:30 am</w:t>
      </w:r>
      <w:r>
        <w:tab/>
      </w:r>
      <w:r w:rsidR="00FA67FB">
        <w:t>Thoughts</w:t>
      </w:r>
      <w:r w:rsidR="008F7556">
        <w:t xml:space="preserve"> </w:t>
      </w:r>
      <w:r w:rsidR="00FA67FB">
        <w:t xml:space="preserve">on Pulse CRSP contribution to FTF and research foci, </w:t>
      </w:r>
      <w:r w:rsidR="00FA67FB">
        <w:tab/>
      </w:r>
      <w:r w:rsidR="00FA67FB">
        <w:tab/>
      </w:r>
      <w:r w:rsidR="00FA67FB">
        <w:tab/>
      </w:r>
      <w:r w:rsidR="00FA67FB">
        <w:tab/>
      </w:r>
      <w:r w:rsidR="008F7556">
        <w:tab/>
      </w:r>
      <w:r w:rsidR="008F7556">
        <w:tab/>
      </w:r>
      <w:r w:rsidR="00FA67FB">
        <w:t xml:space="preserve">program structure and host country collaboration for next five years (2012-17) </w:t>
      </w:r>
      <w:r w:rsidR="00FA67FB">
        <w:tab/>
      </w:r>
      <w:r w:rsidR="00FA67FB">
        <w:tab/>
      </w:r>
      <w:r w:rsidR="00FA67FB">
        <w:tab/>
      </w:r>
      <w:r w:rsidR="00FA67FB">
        <w:tab/>
        <w:t>(Widders)  also, Beach, if appropriate</w:t>
      </w:r>
    </w:p>
    <w:p w:rsidR="003F0BC7" w:rsidRPr="0056143F" w:rsidRDefault="003F0BC7" w:rsidP="00BE5BE1">
      <w:pPr>
        <w:spacing w:after="0"/>
      </w:pPr>
    </w:p>
    <w:p w:rsidR="00D15227" w:rsidRDefault="00D15227" w:rsidP="00BE5BE1">
      <w:pPr>
        <w:spacing w:after="0"/>
      </w:pPr>
      <w:r>
        <w:t>12:00  noon</w:t>
      </w:r>
      <w:r>
        <w:tab/>
        <w:t>Lunch</w:t>
      </w:r>
      <w:r w:rsidR="00A65D8E">
        <w:t xml:space="preserve"> </w:t>
      </w:r>
    </w:p>
    <w:p w:rsidR="00D15227" w:rsidRDefault="00D15227" w:rsidP="00BE5BE1">
      <w:pPr>
        <w:spacing w:after="0"/>
      </w:pPr>
    </w:p>
    <w:p w:rsidR="00D15227" w:rsidRDefault="00D15227" w:rsidP="00BE5BE1">
      <w:pPr>
        <w:spacing w:after="0"/>
      </w:pPr>
      <w:r>
        <w:t>1:30 pm</w:t>
      </w:r>
      <w:r>
        <w:tab/>
      </w:r>
      <w:r w:rsidR="00FA67FB">
        <w:t xml:space="preserve">TMAC advisement on Dry Grain Pulses CRSP technical performance (2007-12) and future </w:t>
      </w:r>
      <w:r w:rsidR="00FA67FB">
        <w:tab/>
      </w:r>
      <w:r w:rsidR="00FA67FB">
        <w:tab/>
        <w:t>program structure and technical directions</w:t>
      </w:r>
      <w:r w:rsidR="008F7556">
        <w:t xml:space="preserve"> for the future</w:t>
      </w:r>
      <w:r w:rsidR="00FA67FB">
        <w:t xml:space="preserve">  </w:t>
      </w:r>
    </w:p>
    <w:p w:rsidR="00903899" w:rsidRDefault="00903899" w:rsidP="00BE5BE1">
      <w:pPr>
        <w:spacing w:after="0"/>
      </w:pPr>
      <w:r>
        <w:t>3:00 pm</w:t>
      </w:r>
      <w:r>
        <w:tab/>
        <w:t>Break</w:t>
      </w:r>
    </w:p>
    <w:p w:rsidR="00903899" w:rsidRDefault="00FA67FB" w:rsidP="00BE5BE1">
      <w:pPr>
        <w:spacing w:after="0"/>
      </w:pPr>
      <w:r>
        <w:t>3:3</w:t>
      </w:r>
      <w:r w:rsidR="00903899">
        <w:t>0 pm</w:t>
      </w:r>
      <w:r w:rsidR="00903899">
        <w:tab/>
      </w:r>
      <w:r>
        <w:t xml:space="preserve">TMAC advisement of future technical directions and program structure of the Dry Grain </w:t>
      </w:r>
      <w:r>
        <w:tab/>
      </w:r>
      <w:r>
        <w:tab/>
      </w:r>
      <w:r>
        <w:tab/>
        <w:t>Pulses CRSP</w:t>
      </w:r>
    </w:p>
    <w:p w:rsidR="00FA67FB" w:rsidRDefault="00FA67FB" w:rsidP="00BE5BE1">
      <w:pPr>
        <w:spacing w:after="0"/>
      </w:pPr>
      <w:r>
        <w:t xml:space="preserve">5:00 </w:t>
      </w:r>
      <w:r w:rsidR="00BD22AA">
        <w:t>pm</w:t>
      </w:r>
      <w:r w:rsidR="00BD22AA">
        <w:tab/>
      </w:r>
      <w:r>
        <w:t>Global Pulse CRSP Meeting: Objectives and effective use of time</w:t>
      </w:r>
    </w:p>
    <w:p w:rsidR="00903899" w:rsidRDefault="0037755B" w:rsidP="00BE5BE1">
      <w:pPr>
        <w:spacing w:after="0"/>
      </w:pPr>
      <w:r>
        <w:t>5:30 pm</w:t>
      </w:r>
      <w:r>
        <w:tab/>
        <w:t>Adjourn and transport back to Townplace Suits</w:t>
      </w:r>
    </w:p>
    <w:p w:rsidR="0037755B" w:rsidRDefault="0037755B" w:rsidP="00BE5BE1">
      <w:pPr>
        <w:spacing w:after="0"/>
      </w:pPr>
    </w:p>
    <w:p w:rsidR="0037755B" w:rsidRDefault="00A65D8E" w:rsidP="00BE5BE1">
      <w:pPr>
        <w:spacing w:after="0"/>
      </w:pPr>
      <w:r>
        <w:t>7:30 pm</w:t>
      </w:r>
      <w:r>
        <w:tab/>
        <w:t>Dinner at the home of Irv and Romelia Widders, 1895 Live</w:t>
      </w:r>
      <w:r w:rsidR="008F7556">
        <w:t xml:space="preserve"> </w:t>
      </w:r>
      <w:r>
        <w:t>Oak Trail, Williamston</w:t>
      </w:r>
    </w:p>
    <w:p w:rsidR="0037755B" w:rsidRDefault="0037755B" w:rsidP="00BE5BE1">
      <w:pPr>
        <w:spacing w:after="0"/>
      </w:pPr>
    </w:p>
    <w:p w:rsidR="00BE5BE1" w:rsidRPr="0056143F" w:rsidRDefault="0056143F" w:rsidP="00BE5BE1">
      <w:pPr>
        <w:spacing w:after="0"/>
      </w:pPr>
      <w:r>
        <w:rPr>
          <w:b/>
        </w:rPr>
        <w:t xml:space="preserve">Wednesday, August </w:t>
      </w:r>
      <w:r w:rsidRPr="0056143F">
        <w:rPr>
          <w:b/>
        </w:rPr>
        <w:t>31</w:t>
      </w:r>
      <w:r w:rsidR="00BE5BE1" w:rsidRPr="0056143F">
        <w:t xml:space="preserve">     </w:t>
      </w:r>
    </w:p>
    <w:p w:rsidR="00BE5BE1" w:rsidRDefault="0037755B" w:rsidP="00BE5BE1">
      <w:pPr>
        <w:spacing w:after="0"/>
      </w:pPr>
      <w:r w:rsidRPr="009B47C8">
        <w:rPr>
          <w:b/>
        </w:rPr>
        <w:t>7:45 am</w:t>
      </w:r>
      <w:r>
        <w:tab/>
        <w:t>Pickup at Townplace Suits and transport to Henry Center</w:t>
      </w:r>
    </w:p>
    <w:p w:rsidR="0037755B" w:rsidRDefault="0037755B" w:rsidP="00BE5BE1">
      <w:pPr>
        <w:spacing w:after="0"/>
      </w:pPr>
    </w:p>
    <w:p w:rsidR="00FA67FB" w:rsidRDefault="0037755B" w:rsidP="00FA67FB">
      <w:pPr>
        <w:spacing w:after="0"/>
      </w:pPr>
      <w:r>
        <w:t>8:15 am</w:t>
      </w:r>
      <w:r>
        <w:tab/>
      </w:r>
      <w:r w:rsidR="00FA67FB">
        <w:t>Global Pulse CRSP Meeting: Objectives and effective use of time</w:t>
      </w:r>
      <w:r w:rsidR="008F7556">
        <w:t xml:space="preserve"> (Widders)</w:t>
      </w:r>
    </w:p>
    <w:p w:rsidR="0037755B" w:rsidRDefault="00FA67FB" w:rsidP="0037755B">
      <w:pPr>
        <w:spacing w:after="0"/>
      </w:pPr>
      <w:r>
        <w:t xml:space="preserve">9:00 pm </w:t>
      </w:r>
      <w:r>
        <w:tab/>
      </w:r>
      <w:r w:rsidR="0037755B">
        <w:t>Report on Associate Award</w:t>
      </w:r>
      <w:r>
        <w:t xml:space="preserve"> - </w:t>
      </w:r>
      <w:r w:rsidR="0037755B">
        <w:t xml:space="preserve">Dissemination of </w:t>
      </w:r>
      <w:r w:rsidR="004B4208">
        <w:t xml:space="preserve">Bean Technology Package in Honduras, </w:t>
      </w:r>
      <w:r w:rsidR="004B4208">
        <w:tab/>
      </w:r>
      <w:r w:rsidR="004B4208">
        <w:tab/>
      </w:r>
      <w:r w:rsidR="004B4208">
        <w:tab/>
      </w:r>
      <w:r w:rsidR="00A51F9C">
        <w:t xml:space="preserve">Nicaragua, Guatemala and Haiti </w:t>
      </w:r>
      <w:r w:rsidR="004B4208">
        <w:t>(Luis Flores, Project Manager)</w:t>
      </w:r>
    </w:p>
    <w:p w:rsidR="0037755B" w:rsidRPr="0056143F" w:rsidRDefault="00FA67FB" w:rsidP="00BE5BE1">
      <w:pPr>
        <w:spacing w:after="0"/>
      </w:pPr>
      <w:r>
        <w:t>9:45</w:t>
      </w:r>
      <w:r w:rsidR="0037755B">
        <w:t xml:space="preserve"> am</w:t>
      </w:r>
      <w:r w:rsidR="0037755B">
        <w:tab/>
      </w:r>
      <w:r>
        <w:t>Continue discussions of Future direction and structure for Dry Grain Pulses CRSP</w:t>
      </w:r>
    </w:p>
    <w:p w:rsidR="0037755B" w:rsidRDefault="0037755B" w:rsidP="00BE5BE1">
      <w:pPr>
        <w:spacing w:after="0"/>
      </w:pPr>
      <w:r>
        <w:t>10:</w:t>
      </w:r>
      <w:r w:rsidR="00C8745A">
        <w:t>1</w:t>
      </w:r>
      <w:r w:rsidR="00FA67FB">
        <w:t>5</w:t>
      </w:r>
      <w:r>
        <w:t xml:space="preserve"> am</w:t>
      </w:r>
      <w:r w:rsidR="00C8745A">
        <w:tab/>
        <w:t>Break</w:t>
      </w:r>
    </w:p>
    <w:p w:rsidR="00BE5BE1" w:rsidRDefault="004B4208" w:rsidP="00BE5BE1">
      <w:pPr>
        <w:spacing w:after="0"/>
      </w:pPr>
      <w:r>
        <w:t>10</w:t>
      </w:r>
      <w:r w:rsidR="00FA67FB">
        <w:t>:45 am</w:t>
      </w:r>
      <w:r w:rsidR="00FA67FB">
        <w:tab/>
        <w:t>Unfinished business</w:t>
      </w:r>
    </w:p>
    <w:p w:rsidR="0037755B" w:rsidRDefault="008F7556" w:rsidP="00BE5BE1">
      <w:pPr>
        <w:spacing w:after="0"/>
      </w:pPr>
      <w:r>
        <w:t>11:30 am</w:t>
      </w:r>
      <w:r>
        <w:tab/>
        <w:t>Closing comments and adjournment</w:t>
      </w:r>
    </w:p>
    <w:p w:rsidR="00BE5BE1" w:rsidRPr="0056143F" w:rsidRDefault="004B4208" w:rsidP="00BE5BE1">
      <w:pPr>
        <w:spacing w:after="0"/>
      </w:pPr>
      <w:r>
        <w:t>12:00 noon</w:t>
      </w:r>
      <w:r>
        <w:tab/>
      </w:r>
      <w:r w:rsidR="008F7556">
        <w:t>Lunch at Henry Center</w:t>
      </w:r>
    </w:p>
    <w:p w:rsidR="00BE5BE1" w:rsidRPr="0056143F" w:rsidRDefault="00BE5BE1" w:rsidP="00BE5BE1">
      <w:pPr>
        <w:spacing w:after="0"/>
      </w:pPr>
    </w:p>
    <w:p w:rsidR="00BE5BE1" w:rsidRDefault="004B4208" w:rsidP="00BE5BE1">
      <w:pPr>
        <w:spacing w:after="0"/>
      </w:pPr>
      <w:r>
        <w:t>1</w:t>
      </w:r>
      <w:r w:rsidR="008F7556">
        <w:t>:00</w:t>
      </w:r>
      <w:r>
        <w:t xml:space="preserve"> pm</w:t>
      </w:r>
      <w:r>
        <w:tab/>
      </w:r>
      <w:r w:rsidR="008F7556">
        <w:t>Tour of bean plots on Campus or visiting MSU departments of interst</w:t>
      </w:r>
    </w:p>
    <w:p w:rsidR="00BE5BE1" w:rsidRDefault="004B4208" w:rsidP="00BE5BE1">
      <w:pPr>
        <w:spacing w:after="0"/>
      </w:pPr>
      <w:r>
        <w:t>PM</w:t>
      </w:r>
      <w:r>
        <w:tab/>
      </w:r>
      <w:r>
        <w:tab/>
        <w:t>Departure to Airport</w:t>
      </w:r>
      <w:r w:rsidR="00BE5BE1" w:rsidRPr="00BE5BE1">
        <w:t xml:space="preserve">   </w:t>
      </w:r>
    </w:p>
    <w:p w:rsidR="008F7556" w:rsidRDefault="008F7556" w:rsidP="00BE5BE1">
      <w:pPr>
        <w:spacing w:after="0"/>
      </w:pPr>
    </w:p>
    <w:p w:rsidR="008F7556" w:rsidRDefault="008F7556" w:rsidP="00BE5BE1">
      <w:pPr>
        <w:spacing w:after="0"/>
        <w:rPr>
          <w:b/>
        </w:rPr>
      </w:pPr>
      <w:r w:rsidRPr="008F7556">
        <w:rPr>
          <w:b/>
        </w:rPr>
        <w:t>Thursday, Sept. 1</w:t>
      </w:r>
    </w:p>
    <w:p w:rsidR="008F7556" w:rsidRPr="008F7556" w:rsidRDefault="008F7556" w:rsidP="00BE5BE1">
      <w:pPr>
        <w:spacing w:after="0"/>
      </w:pPr>
      <w:r>
        <w:t>AM</w:t>
      </w:r>
      <w:r>
        <w:tab/>
      </w:r>
      <w:r>
        <w:tab/>
        <w:t>Departure to Airport</w:t>
      </w:r>
    </w:p>
    <w:sectPr w:rsidR="008F7556" w:rsidRPr="008F7556" w:rsidSect="00163D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9A" w:rsidRDefault="004F3A9A" w:rsidP="00F264AD">
      <w:pPr>
        <w:spacing w:after="0" w:line="240" w:lineRule="auto"/>
      </w:pPr>
      <w:r>
        <w:separator/>
      </w:r>
    </w:p>
  </w:endnote>
  <w:endnote w:type="continuationSeparator" w:id="0">
    <w:p w:rsidR="004F3A9A" w:rsidRDefault="004F3A9A" w:rsidP="00F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16"/>
      <w:docPartObj>
        <w:docPartGallery w:val="Page Numbers (Bottom of Page)"/>
        <w:docPartUnique/>
      </w:docPartObj>
    </w:sdtPr>
    <w:sdtEndPr/>
    <w:sdtContent>
      <w:p w:rsidR="00F264AD" w:rsidRDefault="00041FDB">
        <w:pPr>
          <w:pStyle w:val="Footer"/>
          <w:jc w:val="center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4AD" w:rsidRDefault="00F2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9A" w:rsidRDefault="004F3A9A" w:rsidP="00F264AD">
      <w:pPr>
        <w:spacing w:after="0" w:line="240" w:lineRule="auto"/>
      </w:pPr>
      <w:r>
        <w:separator/>
      </w:r>
    </w:p>
  </w:footnote>
  <w:footnote w:type="continuationSeparator" w:id="0">
    <w:p w:rsidR="004F3A9A" w:rsidRDefault="004F3A9A" w:rsidP="00F2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1"/>
    <w:rsid w:val="00041FDB"/>
    <w:rsid w:val="00163DCD"/>
    <w:rsid w:val="00235D8D"/>
    <w:rsid w:val="003567A2"/>
    <w:rsid w:val="00370A67"/>
    <w:rsid w:val="0037755B"/>
    <w:rsid w:val="003F0BC7"/>
    <w:rsid w:val="004B4208"/>
    <w:rsid w:val="004F3A9A"/>
    <w:rsid w:val="0056143F"/>
    <w:rsid w:val="006556A3"/>
    <w:rsid w:val="007D2364"/>
    <w:rsid w:val="00853319"/>
    <w:rsid w:val="00890D5A"/>
    <w:rsid w:val="008F7556"/>
    <w:rsid w:val="00903899"/>
    <w:rsid w:val="009247F3"/>
    <w:rsid w:val="009636B0"/>
    <w:rsid w:val="00965163"/>
    <w:rsid w:val="009B47C8"/>
    <w:rsid w:val="009D4B80"/>
    <w:rsid w:val="00A51F9C"/>
    <w:rsid w:val="00A65D8E"/>
    <w:rsid w:val="00A864EE"/>
    <w:rsid w:val="00BB6902"/>
    <w:rsid w:val="00BD22AA"/>
    <w:rsid w:val="00BD58AB"/>
    <w:rsid w:val="00BE5BE1"/>
    <w:rsid w:val="00BF62DF"/>
    <w:rsid w:val="00C43E55"/>
    <w:rsid w:val="00C8745A"/>
    <w:rsid w:val="00D15227"/>
    <w:rsid w:val="00D22AE9"/>
    <w:rsid w:val="00F264AD"/>
    <w:rsid w:val="00FA67FB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AD"/>
  </w:style>
  <w:style w:type="paragraph" w:styleId="Footer">
    <w:name w:val="footer"/>
    <w:basedOn w:val="Normal"/>
    <w:link w:val="Foot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AD"/>
  </w:style>
  <w:style w:type="paragraph" w:styleId="Footer">
    <w:name w:val="footer"/>
    <w:basedOn w:val="Normal"/>
    <w:link w:val="Foot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widders</dc:creator>
  <cp:keywords/>
  <dc:description/>
  <cp:lastModifiedBy>widders</cp:lastModifiedBy>
  <cp:revision>2</cp:revision>
  <cp:lastPrinted>2011-08-25T16:30:00Z</cp:lastPrinted>
  <dcterms:created xsi:type="dcterms:W3CDTF">2012-04-26T15:39:00Z</dcterms:created>
  <dcterms:modified xsi:type="dcterms:W3CDTF">2012-04-26T15:39:00Z</dcterms:modified>
</cp:coreProperties>
</file>